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FA" w:rsidRDefault="00EE532B" w:rsidP="00FB2AFA">
      <w:pPr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D43912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 xml:space="preserve">Semester: </w:t>
      </w:r>
      <w:r w:rsidR="00F82189">
        <w:rPr>
          <w:b/>
          <w:bCs/>
          <w:lang w:bidi="ar-JO"/>
        </w:rPr>
        <w:t>1st semester 201</w:t>
      </w:r>
      <w:r w:rsidR="00D43912">
        <w:rPr>
          <w:b/>
          <w:bCs/>
          <w:lang w:bidi="ar-JO"/>
        </w:rPr>
        <w:t>8</w:t>
      </w:r>
      <w:r w:rsidR="00F82189">
        <w:rPr>
          <w:b/>
          <w:bCs/>
          <w:lang w:bidi="ar-JO"/>
        </w:rPr>
        <w:t>/201</w:t>
      </w:r>
      <w:r w:rsidR="00D43912">
        <w:rPr>
          <w:b/>
          <w:bCs/>
          <w:lang w:bidi="ar-JO"/>
        </w:rPr>
        <w:t>9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82189" w:rsidP="00F82189">
      <w:pPr>
        <w:jc w:val="center"/>
        <w:rPr>
          <w:lang w:bidi="ar-JO"/>
        </w:rPr>
      </w:pPr>
      <w:r w:rsidRPr="00F82189">
        <w:rPr>
          <w:b/>
          <w:bCs/>
          <w:lang w:bidi="ar-JO"/>
        </w:rPr>
        <w:t>Breeding for Stress Environment</w:t>
      </w:r>
      <w:r w:rsidR="00CF70FC">
        <w:rPr>
          <w:b/>
          <w:bCs/>
          <w:lang w:bidi="ar-JO"/>
        </w:rPr>
        <w:t xml:space="preserve"> </w:t>
      </w:r>
      <w:r w:rsidR="00CF70FC">
        <w:rPr>
          <w:lang w:bidi="ar-JO"/>
        </w:rPr>
        <w:t>(</w:t>
      </w:r>
      <w:r w:rsidR="00CE4525">
        <w:t>06019</w:t>
      </w:r>
      <w:r>
        <w:t>36</w:t>
      </w:r>
      <w:r w:rsidR="00CF70FC"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CE4525" w:rsidP="00A0316F">
            <w:pPr>
              <w:jc w:val="both"/>
            </w:pPr>
            <w:r>
              <w:t>Ph.D.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CE4525">
            <w:pPr>
              <w:jc w:val="both"/>
            </w:pPr>
            <w:r>
              <w:rPr>
                <w:lang w:bidi="ar-JO"/>
              </w:rPr>
              <w:t>Dr.</w:t>
            </w:r>
            <w:r w:rsidR="00CE4525">
              <w:rPr>
                <w:lang w:bidi="ar-JO"/>
              </w:rPr>
              <w:t xml:space="preserve"> </w:t>
            </w:r>
            <w:proofErr w:type="spellStart"/>
            <w:r w:rsidR="00CE4525">
              <w:rPr>
                <w:lang w:bidi="ar-JO"/>
              </w:rPr>
              <w:t>Monther</w:t>
            </w:r>
            <w:proofErr w:type="spellEnd"/>
            <w:r w:rsidR="00CE4525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  <w:tc>
          <w:tcPr>
            <w:tcW w:w="1476" w:type="dxa"/>
          </w:tcPr>
          <w:p w:rsidR="006A17BA" w:rsidRPr="00771524" w:rsidRDefault="00F82189" w:rsidP="00A0316F">
            <w:pPr>
              <w:jc w:val="both"/>
            </w:pPr>
            <w:r>
              <w:t>9-10 a.m.</w:t>
            </w: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F82189" w:rsidP="00CE4525">
      <w:pPr>
        <w:jc w:val="both"/>
        <w:rPr>
          <w:b/>
          <w:bCs/>
        </w:rPr>
      </w:pPr>
      <w:r w:rsidRPr="00782A4B">
        <w:t>This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c</w:t>
      </w:r>
      <w:r w:rsidRPr="00782A4B">
        <w:rPr>
          <w:spacing w:val="1"/>
        </w:rPr>
        <w:t>o</w:t>
      </w:r>
      <w:r w:rsidRPr="00782A4B">
        <w:t>urse</w:t>
      </w:r>
      <w:r w:rsidRPr="00782A4B">
        <w:rPr>
          <w:spacing w:val="7"/>
        </w:rPr>
        <w:t xml:space="preserve"> </w:t>
      </w:r>
      <w:r w:rsidRPr="00782A4B">
        <w:rPr>
          <w:spacing w:val="1"/>
        </w:rPr>
        <w:t>c</w:t>
      </w:r>
      <w:r w:rsidRPr="00782A4B">
        <w:t>o</w:t>
      </w:r>
      <w:r w:rsidRPr="00782A4B">
        <w:rPr>
          <w:spacing w:val="1"/>
        </w:rPr>
        <w:t>v</w:t>
      </w:r>
      <w:r w:rsidRPr="00782A4B">
        <w:t>ers</w:t>
      </w:r>
      <w:r w:rsidRPr="00782A4B">
        <w:rPr>
          <w:spacing w:val="8"/>
        </w:rPr>
        <w:t xml:space="preserve"> </w:t>
      </w:r>
      <w:r w:rsidRPr="00782A4B">
        <w:t>breedi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1"/>
        </w:rPr>
        <w:t xml:space="preserve"> </w:t>
      </w:r>
      <w:r w:rsidRPr="00782A4B">
        <w:rPr>
          <w:spacing w:val="-2"/>
        </w:rPr>
        <w:t>f</w:t>
      </w:r>
      <w:r w:rsidRPr="00782A4B">
        <w:t>or</w:t>
      </w:r>
      <w:r w:rsidRPr="00782A4B">
        <w:rPr>
          <w:spacing w:val="5"/>
        </w:rPr>
        <w:t xml:space="preserve"> </w:t>
      </w:r>
      <w:r w:rsidRPr="00782A4B">
        <w:t>vario</w:t>
      </w:r>
      <w:r w:rsidRPr="00782A4B">
        <w:rPr>
          <w:spacing w:val="1"/>
        </w:rPr>
        <w:t>u</w:t>
      </w:r>
      <w:r w:rsidRPr="00782A4B">
        <w:t>s</w:t>
      </w:r>
      <w:r w:rsidRPr="00782A4B">
        <w:rPr>
          <w:spacing w:val="8"/>
        </w:rPr>
        <w:t xml:space="preserve"> </w:t>
      </w:r>
      <w:r w:rsidRPr="00782A4B">
        <w:t>stresses,</w:t>
      </w:r>
      <w:r w:rsidRPr="00782A4B">
        <w:rPr>
          <w:spacing w:val="10"/>
        </w:rPr>
        <w:t xml:space="preserve"> </w:t>
      </w:r>
      <w:r w:rsidRPr="00782A4B">
        <w:t>s</w:t>
      </w:r>
      <w:r w:rsidRPr="00782A4B">
        <w:rPr>
          <w:spacing w:val="1"/>
        </w:rPr>
        <w:t>u</w:t>
      </w:r>
      <w:r w:rsidRPr="00782A4B">
        <w:t>ch</w:t>
      </w:r>
      <w:r w:rsidRPr="00782A4B">
        <w:rPr>
          <w:spacing w:val="7"/>
        </w:rPr>
        <w:t xml:space="preserve"> </w:t>
      </w:r>
      <w:r w:rsidRPr="00782A4B">
        <w:t>as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d</w:t>
      </w:r>
      <w:r w:rsidRPr="00782A4B">
        <w:t>r</w:t>
      </w:r>
      <w:r w:rsidRPr="00782A4B">
        <w:rPr>
          <w:spacing w:val="1"/>
        </w:rPr>
        <w:t>o</w:t>
      </w:r>
      <w:r w:rsidRPr="00782A4B">
        <w:t>u</w:t>
      </w:r>
      <w:r w:rsidRPr="00782A4B">
        <w:rPr>
          <w:spacing w:val="1"/>
        </w:rPr>
        <w:t>g</w:t>
      </w:r>
      <w:r w:rsidRPr="00782A4B">
        <w:t>ht,</w:t>
      </w:r>
      <w:r w:rsidRPr="00782A4B">
        <w:rPr>
          <w:spacing w:val="10"/>
        </w:rPr>
        <w:t xml:space="preserve"> </w:t>
      </w:r>
      <w:r w:rsidRPr="00782A4B">
        <w:rPr>
          <w:spacing w:val="2"/>
        </w:rPr>
        <w:t>h</w:t>
      </w:r>
      <w:r w:rsidRPr="00782A4B">
        <w:rPr>
          <w:spacing w:val="-1"/>
        </w:rPr>
        <w:t>e</w:t>
      </w:r>
      <w:r w:rsidRPr="00782A4B">
        <w:rPr>
          <w:spacing w:val="1"/>
        </w:rPr>
        <w:t>a</w:t>
      </w:r>
      <w:r w:rsidRPr="00782A4B">
        <w:rPr>
          <w:spacing w:val="-1"/>
        </w:rPr>
        <w:t>t</w:t>
      </w:r>
      <w:r w:rsidRPr="00782A4B">
        <w:t>,</w:t>
      </w:r>
      <w:r w:rsidRPr="00782A4B">
        <w:rPr>
          <w:spacing w:val="7"/>
        </w:rPr>
        <w:t xml:space="preserve"> </w:t>
      </w:r>
      <w:r w:rsidRPr="00782A4B">
        <w:t>c</w:t>
      </w:r>
      <w:r w:rsidRPr="00782A4B">
        <w:rPr>
          <w:spacing w:val="1"/>
        </w:rPr>
        <w:t>o</w:t>
      </w:r>
      <w:r w:rsidRPr="00782A4B">
        <w:t>ld,</w:t>
      </w:r>
      <w:r w:rsidRPr="00782A4B">
        <w:rPr>
          <w:spacing w:val="8"/>
        </w:rPr>
        <w:t xml:space="preserve"> </w:t>
      </w:r>
      <w:r w:rsidRPr="00782A4B">
        <w:rPr>
          <w:spacing w:val="-2"/>
        </w:rPr>
        <w:t>m</w:t>
      </w:r>
      <w:r w:rsidRPr="00782A4B">
        <w:rPr>
          <w:spacing w:val="1"/>
        </w:rPr>
        <w:t>in</w:t>
      </w:r>
      <w:r w:rsidRPr="00782A4B">
        <w:t>er</w:t>
      </w:r>
      <w:r w:rsidRPr="00782A4B">
        <w:rPr>
          <w:spacing w:val="1"/>
        </w:rPr>
        <w:t>a</w:t>
      </w:r>
      <w:r w:rsidRPr="00782A4B">
        <w:t>ls</w:t>
      </w:r>
      <w:r w:rsidRPr="00782A4B">
        <w:rPr>
          <w:spacing w:val="10"/>
        </w:rPr>
        <w:t xml:space="preserve"> </w:t>
      </w:r>
      <w:r w:rsidRPr="00782A4B">
        <w:t>and</w:t>
      </w:r>
      <w:r w:rsidRPr="00782A4B">
        <w:rPr>
          <w:spacing w:val="7"/>
        </w:rPr>
        <w:t xml:space="preserve"> </w:t>
      </w:r>
      <w:r w:rsidRPr="00782A4B">
        <w:rPr>
          <w:w w:val="101"/>
        </w:rPr>
        <w:t>salini</w:t>
      </w:r>
      <w:r w:rsidRPr="00782A4B">
        <w:rPr>
          <w:spacing w:val="-3"/>
          <w:w w:val="101"/>
        </w:rPr>
        <w:t>t</w:t>
      </w:r>
      <w:r w:rsidRPr="00782A4B">
        <w:rPr>
          <w:w w:val="101"/>
        </w:rPr>
        <w:t xml:space="preserve">y </w:t>
      </w:r>
      <w:r w:rsidRPr="00782A4B">
        <w:rPr>
          <w:spacing w:val="-2"/>
        </w:rPr>
        <w:t>i</w:t>
      </w:r>
      <w:r w:rsidRPr="00782A4B">
        <w:t>n</w:t>
      </w:r>
      <w:r w:rsidRPr="00782A4B">
        <w:rPr>
          <w:spacing w:val="3"/>
        </w:rPr>
        <w:t xml:space="preserve"> </w:t>
      </w:r>
      <w:r w:rsidRPr="00782A4B">
        <w:t>te</w:t>
      </w:r>
      <w:r w:rsidRPr="00782A4B">
        <w:rPr>
          <w:spacing w:val="2"/>
        </w:rPr>
        <w:t>r</w:t>
      </w:r>
      <w:r w:rsidRPr="00782A4B">
        <w:rPr>
          <w:spacing w:val="-2"/>
        </w:rPr>
        <w:t>m</w:t>
      </w:r>
      <w:r w:rsidRPr="00782A4B">
        <w:t>s</w:t>
      </w:r>
      <w:r w:rsidRPr="00782A4B">
        <w:rPr>
          <w:spacing w:val="5"/>
        </w:rPr>
        <w:t xml:space="preserve"> </w:t>
      </w:r>
      <w:r w:rsidRPr="00782A4B">
        <w:rPr>
          <w:spacing w:val="1"/>
        </w:rPr>
        <w:t>o</w:t>
      </w:r>
      <w:r w:rsidRPr="00782A4B">
        <w:t xml:space="preserve">f </w:t>
      </w:r>
      <w:r w:rsidRPr="00782A4B">
        <w:rPr>
          <w:spacing w:val="1"/>
        </w:rPr>
        <w:t>g</w:t>
      </w:r>
      <w:r w:rsidRPr="00782A4B">
        <w:t>enetics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a</w:t>
      </w:r>
      <w:r w:rsidRPr="00782A4B">
        <w:rPr>
          <w:spacing w:val="1"/>
        </w:rPr>
        <w:t>n</w:t>
      </w:r>
      <w:r w:rsidRPr="00782A4B">
        <w:t>d</w:t>
      </w:r>
      <w:r w:rsidRPr="00782A4B">
        <w:rPr>
          <w:spacing w:val="3"/>
        </w:rPr>
        <w:t xml:space="preserve"> </w:t>
      </w:r>
      <w:r w:rsidRPr="00782A4B">
        <w:t>br</w:t>
      </w:r>
      <w:r w:rsidRPr="00782A4B">
        <w:rPr>
          <w:spacing w:val="-1"/>
        </w:rPr>
        <w:t>e</w:t>
      </w:r>
      <w:r w:rsidRPr="00782A4B">
        <w:t>e</w:t>
      </w:r>
      <w:r w:rsidRPr="00782A4B">
        <w:rPr>
          <w:spacing w:val="1"/>
        </w:rPr>
        <w:t>d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0"/>
        </w:rPr>
        <w:t xml:space="preserve"> </w:t>
      </w:r>
      <w:r w:rsidRPr="00782A4B">
        <w:rPr>
          <w:spacing w:val="-2"/>
        </w:rPr>
        <w:t>m</w:t>
      </w:r>
      <w:r w:rsidRPr="00782A4B">
        <w:t>et</w:t>
      </w:r>
      <w:r w:rsidRPr="00782A4B">
        <w:rPr>
          <w:spacing w:val="1"/>
        </w:rPr>
        <w:t>h</w:t>
      </w:r>
      <w:r w:rsidRPr="00782A4B">
        <w:t>od</w:t>
      </w:r>
      <w:r w:rsidRPr="00782A4B">
        <w:rPr>
          <w:spacing w:val="1"/>
        </w:rPr>
        <w:t>o</w:t>
      </w:r>
      <w:r w:rsidRPr="00782A4B">
        <w:t>log</w:t>
      </w:r>
      <w:r w:rsidRPr="00782A4B">
        <w:rPr>
          <w:spacing w:val="1"/>
        </w:rPr>
        <w:t>y</w:t>
      </w:r>
      <w:r w:rsidRPr="00782A4B">
        <w:t>.</w:t>
      </w:r>
      <w:r w:rsidRPr="00782A4B">
        <w:rPr>
          <w:spacing w:val="10"/>
        </w:rPr>
        <w:t xml:space="preserve"> </w:t>
      </w:r>
      <w:r w:rsidRPr="00782A4B">
        <w:t>T</w:t>
      </w:r>
      <w:r w:rsidRPr="00782A4B">
        <w:rPr>
          <w:spacing w:val="1"/>
        </w:rPr>
        <w:t>h</w:t>
      </w:r>
      <w:r w:rsidRPr="00782A4B">
        <w:t>e</w:t>
      </w:r>
      <w:r w:rsidRPr="00782A4B">
        <w:rPr>
          <w:spacing w:val="1"/>
        </w:rPr>
        <w:t xml:space="preserve"> </w:t>
      </w:r>
      <w:r w:rsidRPr="00782A4B">
        <w:t>course</w:t>
      </w:r>
      <w:r w:rsidRPr="00782A4B">
        <w:rPr>
          <w:spacing w:val="4"/>
        </w:rPr>
        <w:t xml:space="preserve"> </w:t>
      </w:r>
      <w:r w:rsidRPr="00782A4B">
        <w:rPr>
          <w:spacing w:val="1"/>
        </w:rPr>
        <w:t>a</w:t>
      </w:r>
      <w:r w:rsidRPr="00782A4B">
        <w:rPr>
          <w:spacing w:val="-1"/>
        </w:rPr>
        <w:t>l</w:t>
      </w:r>
      <w:r w:rsidRPr="00782A4B">
        <w:t>so</w:t>
      </w:r>
      <w:r w:rsidRPr="00782A4B">
        <w:rPr>
          <w:spacing w:val="4"/>
        </w:rPr>
        <w:t xml:space="preserve"> </w:t>
      </w:r>
      <w:r w:rsidRPr="00782A4B">
        <w:t>c</w:t>
      </w:r>
      <w:r w:rsidRPr="00782A4B">
        <w:rPr>
          <w:spacing w:val="1"/>
        </w:rPr>
        <w:t>o</w:t>
      </w:r>
      <w:r w:rsidRPr="00782A4B">
        <w:t>vers</w:t>
      </w:r>
      <w:r w:rsidRPr="00782A4B">
        <w:rPr>
          <w:spacing w:val="6"/>
        </w:rPr>
        <w:t xml:space="preserve"> </w:t>
      </w:r>
      <w:r w:rsidRPr="00782A4B">
        <w:t>rece</w:t>
      </w:r>
      <w:r w:rsidRPr="00782A4B">
        <w:rPr>
          <w:spacing w:val="1"/>
        </w:rPr>
        <w:t>n</w:t>
      </w:r>
      <w:r w:rsidRPr="00782A4B">
        <w:t>t</w:t>
      </w:r>
      <w:r w:rsidRPr="00782A4B">
        <w:rPr>
          <w:spacing w:val="5"/>
        </w:rPr>
        <w:t xml:space="preserve"> </w:t>
      </w:r>
      <w:r w:rsidRPr="00782A4B">
        <w:t>res</w:t>
      </w:r>
      <w:r w:rsidRPr="00782A4B">
        <w:rPr>
          <w:spacing w:val="1"/>
        </w:rPr>
        <w:t>e</w:t>
      </w:r>
      <w:r w:rsidRPr="00782A4B">
        <w:rPr>
          <w:spacing w:val="-1"/>
        </w:rPr>
        <w:t>a</w:t>
      </w:r>
      <w:r w:rsidRPr="00782A4B">
        <w:rPr>
          <w:spacing w:val="1"/>
        </w:rPr>
        <w:t>r</w:t>
      </w:r>
      <w:r w:rsidRPr="00782A4B">
        <w:rPr>
          <w:spacing w:val="-1"/>
        </w:rPr>
        <w:t>c</w:t>
      </w:r>
      <w:r w:rsidRPr="00782A4B">
        <w:t>h</w:t>
      </w:r>
      <w:r w:rsidRPr="00782A4B">
        <w:rPr>
          <w:spacing w:val="8"/>
        </w:rPr>
        <w:t xml:space="preserve"> </w:t>
      </w:r>
      <w:r w:rsidRPr="00782A4B">
        <w:t>to</w:t>
      </w:r>
      <w:r w:rsidRPr="00782A4B">
        <w:rPr>
          <w:spacing w:val="1"/>
        </w:rPr>
        <w:t>pi</w:t>
      </w:r>
      <w:r w:rsidRPr="00782A4B">
        <w:rPr>
          <w:spacing w:val="-1"/>
        </w:rPr>
        <w:t>c</w:t>
      </w:r>
      <w:r w:rsidRPr="00782A4B">
        <w:t>s</w:t>
      </w:r>
      <w:r w:rsidRPr="00782A4B">
        <w:rPr>
          <w:spacing w:val="6"/>
        </w:rPr>
        <w:t xml:space="preserve"> </w:t>
      </w:r>
      <w:r w:rsidRPr="00782A4B">
        <w:rPr>
          <w:w w:val="101"/>
        </w:rPr>
        <w:t xml:space="preserve">in </w:t>
      </w:r>
      <w:r w:rsidRPr="00782A4B">
        <w:t>re</w:t>
      </w:r>
      <w:r w:rsidRPr="00782A4B">
        <w:rPr>
          <w:spacing w:val="-1"/>
        </w:rPr>
        <w:t>l</w:t>
      </w:r>
      <w:r w:rsidRPr="00782A4B">
        <w:rPr>
          <w:spacing w:val="1"/>
        </w:rPr>
        <w:t>at</w:t>
      </w:r>
      <w:r w:rsidRPr="00782A4B">
        <w:rPr>
          <w:spacing w:val="-2"/>
        </w:rPr>
        <w:t>i</w:t>
      </w:r>
      <w:r w:rsidRPr="00782A4B">
        <w:rPr>
          <w:spacing w:val="1"/>
        </w:rPr>
        <w:t>o</w:t>
      </w:r>
      <w:r w:rsidRPr="00782A4B">
        <w:t>n</w:t>
      </w:r>
      <w:r w:rsidRPr="00782A4B">
        <w:rPr>
          <w:spacing w:val="8"/>
        </w:rPr>
        <w:t xml:space="preserve"> </w:t>
      </w:r>
      <w:r w:rsidRPr="00782A4B">
        <w:rPr>
          <w:spacing w:val="-1"/>
        </w:rPr>
        <w:t>t</w:t>
      </w:r>
      <w:r w:rsidRPr="00782A4B">
        <w:t>o</w:t>
      </w:r>
      <w:r w:rsidRPr="00782A4B">
        <w:rPr>
          <w:spacing w:val="4"/>
        </w:rPr>
        <w:t xml:space="preserve"> </w:t>
      </w:r>
      <w:r w:rsidRPr="00782A4B">
        <w:t>b</w:t>
      </w:r>
      <w:r w:rsidRPr="00782A4B">
        <w:rPr>
          <w:spacing w:val="1"/>
        </w:rPr>
        <w:t>r</w:t>
      </w:r>
      <w:r w:rsidRPr="00782A4B">
        <w:t>e</w:t>
      </w:r>
      <w:r w:rsidRPr="00782A4B">
        <w:rPr>
          <w:spacing w:val="-1"/>
        </w:rPr>
        <w:t>e</w:t>
      </w:r>
      <w:r w:rsidRPr="00782A4B">
        <w:rPr>
          <w:spacing w:val="1"/>
        </w:rPr>
        <w:t>d</w:t>
      </w:r>
      <w:r w:rsidRPr="00782A4B">
        <w:rPr>
          <w:spacing w:val="-2"/>
        </w:rPr>
        <w:t>i</w:t>
      </w:r>
      <w:r w:rsidRPr="00782A4B">
        <w:rPr>
          <w:spacing w:val="1"/>
        </w:rPr>
        <w:t>n</w:t>
      </w:r>
      <w:r w:rsidRPr="00782A4B">
        <w:t>g</w:t>
      </w:r>
      <w:r w:rsidRPr="00782A4B">
        <w:rPr>
          <w:spacing w:val="10"/>
        </w:rPr>
        <w:t xml:space="preserve"> </w:t>
      </w:r>
      <w:r w:rsidRPr="00782A4B">
        <w:rPr>
          <w:spacing w:val="-2"/>
        </w:rPr>
        <w:t>f</w:t>
      </w:r>
      <w:r w:rsidRPr="00782A4B">
        <w:rPr>
          <w:spacing w:val="1"/>
        </w:rPr>
        <w:t>o</w:t>
      </w:r>
      <w:r w:rsidRPr="00782A4B">
        <w:t>r</w:t>
      </w:r>
      <w:r w:rsidRPr="00782A4B">
        <w:rPr>
          <w:spacing w:val="3"/>
        </w:rPr>
        <w:t xml:space="preserve"> </w:t>
      </w:r>
      <w:r w:rsidRPr="00782A4B">
        <w:t>s</w:t>
      </w:r>
      <w:r w:rsidRPr="00782A4B">
        <w:rPr>
          <w:spacing w:val="-1"/>
        </w:rPr>
        <w:t>t</w:t>
      </w:r>
      <w:r w:rsidRPr="00782A4B">
        <w:rPr>
          <w:spacing w:val="1"/>
        </w:rPr>
        <w:t>r</w:t>
      </w:r>
      <w:r w:rsidRPr="00782A4B">
        <w:t>ess</w:t>
      </w:r>
      <w:r w:rsidRPr="00782A4B">
        <w:rPr>
          <w:spacing w:val="5"/>
        </w:rPr>
        <w:t xml:space="preserve"> </w:t>
      </w:r>
      <w:r w:rsidRPr="00782A4B">
        <w:rPr>
          <w:w w:val="101"/>
        </w:rPr>
        <w:t>e</w:t>
      </w:r>
      <w:r w:rsidRPr="00782A4B">
        <w:rPr>
          <w:spacing w:val="1"/>
          <w:w w:val="101"/>
        </w:rPr>
        <w:t>nv</w:t>
      </w:r>
      <w:r w:rsidRPr="00782A4B">
        <w:rPr>
          <w:spacing w:val="-1"/>
          <w:w w:val="101"/>
        </w:rPr>
        <w:t>i</w:t>
      </w:r>
      <w:r w:rsidRPr="00782A4B">
        <w:rPr>
          <w:w w:val="101"/>
        </w:rPr>
        <w:t>r</w:t>
      </w:r>
      <w:r w:rsidRPr="00782A4B">
        <w:rPr>
          <w:spacing w:val="1"/>
          <w:w w:val="101"/>
        </w:rPr>
        <w:t>on</w:t>
      </w:r>
      <w:r w:rsidRPr="00782A4B">
        <w:rPr>
          <w:spacing w:val="-2"/>
          <w:w w:val="101"/>
        </w:rPr>
        <w:t>m</w:t>
      </w:r>
      <w:r w:rsidRPr="00782A4B">
        <w:rPr>
          <w:w w:val="101"/>
        </w:rPr>
        <w:t>en</w:t>
      </w:r>
      <w:r w:rsidRPr="00782A4B">
        <w:rPr>
          <w:spacing w:val="-1"/>
          <w:w w:val="101"/>
        </w:rPr>
        <w:t>t</w:t>
      </w:r>
      <w:r w:rsidR="00CE4525">
        <w:rPr>
          <w:spacing w:val="2"/>
        </w:rPr>
        <w:t>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CB05BC" w:rsidRDefault="00CB05BC" w:rsidP="00E50A35">
      <w:pPr>
        <w:ind w:left="360"/>
      </w:pPr>
      <w:proofErr w:type="spellStart"/>
      <w:r w:rsidRPr="00CB05BC">
        <w:t>Abiotic</w:t>
      </w:r>
      <w:proofErr w:type="spellEnd"/>
      <w:r w:rsidRPr="00CB05BC">
        <w:t xml:space="preserve"> stress is the stress imposed on plants by the non-living environment. </w:t>
      </w:r>
      <w:proofErr w:type="spellStart"/>
      <w:r w:rsidRPr="00CB05BC">
        <w:t>Abiotic</w:t>
      </w:r>
      <w:proofErr w:type="spellEnd"/>
      <w:r w:rsidRPr="00CB05BC">
        <w:t xml:space="preserve"> stress is responsible for huge yield losses in crops around the world. In this course we will assess the impact that </w:t>
      </w:r>
      <w:proofErr w:type="spellStart"/>
      <w:r w:rsidRPr="00CB05BC">
        <w:t>abiotic</w:t>
      </w:r>
      <w:proofErr w:type="spellEnd"/>
      <w:r w:rsidRPr="00CB05BC">
        <w:t xml:space="preserve"> stresses (drought, salinity, nutrient deficiency) have on agricultural production, and provide you with knowledge and tools for successful breeding for </w:t>
      </w:r>
      <w:proofErr w:type="spellStart"/>
      <w:r w:rsidRPr="00CB05BC">
        <w:t>abiotic</w:t>
      </w:r>
      <w:proofErr w:type="spellEnd"/>
      <w:r w:rsidRPr="00CB05BC">
        <w:t xml:space="preserve"> stress tolerance. The following questions will be addressed: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 xml:space="preserve">hat can agriculture do to minimize yield losses now and in a future where the climate </w:t>
      </w:r>
      <w:proofErr w:type="gramStart"/>
      <w:r w:rsidRPr="00CB05BC">
        <w:t>changes,</w:t>
      </w:r>
      <w:proofErr w:type="gramEnd"/>
      <w:r w:rsidRPr="00CB05BC">
        <w:t xml:space="preserve"> and inp</w:t>
      </w:r>
      <w:r>
        <w:t xml:space="preserve">ut will be further restricted? 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 xml:space="preserve">hat are the requirements for successful breeding for </w:t>
      </w:r>
      <w:proofErr w:type="spellStart"/>
      <w:r w:rsidRPr="00CB05BC">
        <w:t>abiotic</w:t>
      </w:r>
      <w:proofErr w:type="spellEnd"/>
      <w:r w:rsidRPr="00CB05BC">
        <w:t xml:space="preserve"> stres</w:t>
      </w:r>
      <w:r>
        <w:t>s tolerance?</w:t>
      </w:r>
    </w:p>
    <w:p w:rsidR="00CB05BC" w:rsidRDefault="00CB05BC" w:rsidP="00CB05BC">
      <w:pPr>
        <w:numPr>
          <w:ilvl w:val="0"/>
          <w:numId w:val="12"/>
        </w:numPr>
      </w:pPr>
      <w:r>
        <w:t>H</w:t>
      </w:r>
      <w:r w:rsidRPr="00CB05BC">
        <w:t xml:space="preserve">ow does a plant respond to </w:t>
      </w:r>
      <w:proofErr w:type="spellStart"/>
      <w:r w:rsidRPr="00CB05BC">
        <w:t>abiotic</w:t>
      </w:r>
      <w:proofErr w:type="spellEnd"/>
      <w:r w:rsidRPr="00CB05BC">
        <w:t xml:space="preserve"> stress, and which physiological and mole</w:t>
      </w:r>
      <w:r>
        <w:t>cular mechanisms are important?</w:t>
      </w:r>
    </w:p>
    <w:p w:rsidR="00CB05BC" w:rsidRDefault="00CB05BC" w:rsidP="00CB05BC">
      <w:pPr>
        <w:numPr>
          <w:ilvl w:val="0"/>
          <w:numId w:val="12"/>
        </w:numPr>
      </w:pPr>
      <w:r>
        <w:t>W</w:t>
      </w:r>
      <w:r w:rsidRPr="00CB05BC">
        <w:t>hich traits contribute to stress tolerance, how can these be m</w:t>
      </w:r>
      <w:r>
        <w:t>easured and used for selection?</w:t>
      </w:r>
    </w:p>
    <w:p w:rsidR="00CB05BC" w:rsidRDefault="00CB05BC" w:rsidP="00CB05BC">
      <w:pPr>
        <w:numPr>
          <w:ilvl w:val="0"/>
          <w:numId w:val="12"/>
        </w:numPr>
      </w:pPr>
      <w:r>
        <w:t>H</w:t>
      </w:r>
      <w:r w:rsidRPr="00CB05BC">
        <w:t xml:space="preserve">ow do modern genomics techniques contribute to </w:t>
      </w:r>
      <w:proofErr w:type="spellStart"/>
      <w:r w:rsidRPr="00CB05BC">
        <w:t>abiotic</w:t>
      </w:r>
      <w:proofErr w:type="spellEnd"/>
      <w:r w:rsidRPr="00CB05BC">
        <w:t xml:space="preserve"> stress tolerance breeding?</w:t>
      </w:r>
    </w:p>
    <w:p w:rsidR="00CB05BC" w:rsidRDefault="00CB05BC" w:rsidP="00923327">
      <w:pPr>
        <w:rPr>
          <w:b/>
          <w:bCs/>
        </w:rPr>
      </w:pPr>
    </w:p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</w:p>
    <w:p w:rsidR="00F82189" w:rsidRDefault="00372F5A" w:rsidP="00F82189">
      <w:pPr>
        <w:ind w:left="1170" w:hanging="450"/>
        <w:rPr>
          <w:color w:val="333333"/>
        </w:rPr>
      </w:pPr>
      <w:r w:rsidRPr="009F3128">
        <w:t xml:space="preserve">A1. </w:t>
      </w:r>
      <w:r w:rsidR="00F82189">
        <w:rPr>
          <w:color w:val="333333"/>
        </w:rPr>
        <w:t>H</w:t>
      </w:r>
      <w:r w:rsidR="00F82189" w:rsidRPr="003E0BD8">
        <w:rPr>
          <w:color w:val="333333"/>
        </w:rPr>
        <w:t>ow agriculture, crops and individual plants</w:t>
      </w:r>
      <w:r w:rsidR="00F82189">
        <w:rPr>
          <w:color w:val="333333"/>
        </w:rPr>
        <w:t xml:space="preserve"> are affected by </w:t>
      </w:r>
      <w:proofErr w:type="spellStart"/>
      <w:r w:rsidR="00F82189">
        <w:rPr>
          <w:color w:val="333333"/>
        </w:rPr>
        <w:t>abiotic</w:t>
      </w:r>
      <w:proofErr w:type="spellEnd"/>
      <w:r w:rsidR="00F82189">
        <w:rPr>
          <w:color w:val="333333"/>
        </w:rPr>
        <w:t xml:space="preserve"> stress</w:t>
      </w:r>
    </w:p>
    <w:p w:rsidR="00F82189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>A2. M</w:t>
      </w:r>
      <w:r w:rsidRPr="003E0BD8">
        <w:rPr>
          <w:color w:val="333333"/>
        </w:rPr>
        <w:t>ain mechanisms that help pla</w:t>
      </w:r>
      <w:r>
        <w:rPr>
          <w:color w:val="333333"/>
        </w:rPr>
        <w:t xml:space="preserve">nts to cope with </w:t>
      </w:r>
      <w:proofErr w:type="spellStart"/>
      <w:r>
        <w:rPr>
          <w:color w:val="333333"/>
        </w:rPr>
        <w:t>abiotic</w:t>
      </w:r>
      <w:proofErr w:type="spellEnd"/>
      <w:r>
        <w:rPr>
          <w:color w:val="333333"/>
        </w:rPr>
        <w:t xml:space="preserve"> stress</w:t>
      </w:r>
    </w:p>
    <w:p w:rsidR="00F82189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 xml:space="preserve">A3. </w:t>
      </w:r>
      <w:proofErr w:type="gramStart"/>
      <w:r>
        <w:rPr>
          <w:color w:val="333333"/>
        </w:rPr>
        <w:t>T</w:t>
      </w:r>
      <w:r w:rsidRPr="003E0BD8">
        <w:rPr>
          <w:color w:val="333333"/>
        </w:rPr>
        <w:t>ools that can be used to monitor and understand the response and tolerance of plant</w:t>
      </w:r>
      <w:r>
        <w:rPr>
          <w:color w:val="333333"/>
        </w:rPr>
        <w:t xml:space="preserve">s to different </w:t>
      </w:r>
      <w:proofErr w:type="spellStart"/>
      <w:r>
        <w:rPr>
          <w:color w:val="333333"/>
        </w:rPr>
        <w:t>abiotic</w:t>
      </w:r>
      <w:proofErr w:type="spellEnd"/>
      <w:r>
        <w:rPr>
          <w:color w:val="333333"/>
        </w:rPr>
        <w:t xml:space="preserve"> stresses.</w:t>
      </w:r>
      <w:proofErr w:type="gramEnd"/>
    </w:p>
    <w:p w:rsidR="005A6C9E" w:rsidRDefault="00F82189" w:rsidP="00F82189">
      <w:pPr>
        <w:ind w:left="1170" w:hanging="450"/>
        <w:rPr>
          <w:color w:val="333333"/>
        </w:rPr>
      </w:pPr>
      <w:r>
        <w:rPr>
          <w:color w:val="333333"/>
        </w:rPr>
        <w:t xml:space="preserve">A4. </w:t>
      </w:r>
      <w:proofErr w:type="gramStart"/>
      <w:r>
        <w:rPr>
          <w:color w:val="333333"/>
        </w:rPr>
        <w:t>Integration of</w:t>
      </w:r>
      <w:r w:rsidRPr="003E0BD8">
        <w:rPr>
          <w:color w:val="333333"/>
        </w:rPr>
        <w:t xml:space="preserve"> the above knowledge for the design of a sensible breeding strategy for the improvement of </w:t>
      </w:r>
      <w:proofErr w:type="spellStart"/>
      <w:r w:rsidRPr="003E0BD8">
        <w:rPr>
          <w:color w:val="333333"/>
        </w:rPr>
        <w:t>abiotic</w:t>
      </w:r>
      <w:proofErr w:type="spellEnd"/>
      <w:r w:rsidRPr="003E0BD8">
        <w:rPr>
          <w:color w:val="333333"/>
        </w:rPr>
        <w:t xml:space="preserve"> stress tolerance in target crops.</w:t>
      </w:r>
      <w:proofErr w:type="gramEnd"/>
    </w:p>
    <w:p w:rsidR="00F82189" w:rsidRDefault="00F82189" w:rsidP="00F82189">
      <w:pPr>
        <w:ind w:left="1170" w:hanging="450"/>
      </w:pPr>
    </w:p>
    <w:p w:rsidR="00C704F4" w:rsidRDefault="00C704F4" w:rsidP="009F3128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</w:p>
    <w:p w:rsidR="001019BF" w:rsidRDefault="00372F5A" w:rsidP="00F82189">
      <w:pPr>
        <w:ind w:left="1170" w:hanging="450"/>
      </w:pPr>
      <w:r>
        <w:t>B1.</w:t>
      </w:r>
      <w:r w:rsidR="00BD26A7">
        <w:t xml:space="preserve"> Different </w:t>
      </w:r>
      <w:proofErr w:type="spellStart"/>
      <w:r w:rsidR="00F82189">
        <w:t>abiotic</w:t>
      </w:r>
      <w:proofErr w:type="spellEnd"/>
      <w:r w:rsidR="00F82189">
        <w:t xml:space="preserve"> stresses on plants</w:t>
      </w:r>
      <w:r w:rsidR="00D06AC8">
        <w:t>.</w:t>
      </w:r>
    </w:p>
    <w:p w:rsidR="001019BF" w:rsidRDefault="00372F5A" w:rsidP="00F82189">
      <w:pPr>
        <w:ind w:left="1170" w:hanging="450"/>
      </w:pPr>
      <w:r>
        <w:t xml:space="preserve">B2. </w:t>
      </w:r>
      <w:r w:rsidR="00BD26A7">
        <w:t xml:space="preserve">Critical </w:t>
      </w:r>
      <w:r w:rsidR="00F82189">
        <w:t xml:space="preserve">genetic responsive elements affected by </w:t>
      </w:r>
      <w:r w:rsidR="00BD26A7">
        <w:t>environmental factors</w:t>
      </w:r>
      <w:r w:rsidR="00F82189">
        <w:t>.</w:t>
      </w:r>
    </w:p>
    <w:p w:rsidR="00D06AC8" w:rsidRDefault="00372F5A" w:rsidP="00F82189">
      <w:pPr>
        <w:ind w:left="1170" w:hanging="450"/>
      </w:pPr>
      <w:r>
        <w:t>B3.</w:t>
      </w:r>
      <w:r w:rsidR="00BD26A7">
        <w:t xml:space="preserve"> </w:t>
      </w:r>
      <w:proofErr w:type="gramStart"/>
      <w:r w:rsidR="00BD26A7">
        <w:t xml:space="preserve">Requirements for successful </w:t>
      </w:r>
      <w:r w:rsidR="00F82189">
        <w:t xml:space="preserve">breeding for </w:t>
      </w:r>
      <w:proofErr w:type="spellStart"/>
      <w:r w:rsidR="00F82189">
        <w:t>abiotic</w:t>
      </w:r>
      <w:proofErr w:type="spellEnd"/>
      <w:r w:rsidR="00F82189">
        <w:t xml:space="preserve"> tolerance</w:t>
      </w:r>
      <w:r w:rsidR="00BD26A7">
        <w:t>.</w:t>
      </w:r>
      <w:proofErr w:type="gramEnd"/>
    </w:p>
    <w:p w:rsidR="006E55D0" w:rsidRDefault="00372F5A" w:rsidP="00F82189">
      <w:pPr>
        <w:ind w:left="1170" w:hanging="450"/>
      </w:pPr>
      <w:r>
        <w:t xml:space="preserve">B4. </w:t>
      </w:r>
      <w:proofErr w:type="gramStart"/>
      <w:r w:rsidR="00BD26A7">
        <w:t xml:space="preserve">Interaction between </w:t>
      </w:r>
      <w:r w:rsidR="00F82189">
        <w:t>major biomarkers under multiple stresses</w:t>
      </w:r>
      <w:r w:rsidR="006E55D0">
        <w:t>.</w:t>
      </w:r>
      <w:proofErr w:type="gramEnd"/>
    </w:p>
    <w:p w:rsidR="00C704F4" w:rsidRPr="00DC6D6A" w:rsidRDefault="007971AD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br w:type="page"/>
      </w:r>
      <w:r w:rsidR="00032532">
        <w:rPr>
          <w:b/>
          <w:bCs/>
        </w:rPr>
        <w:lastRenderedPageBreak/>
        <w:t>Subject-</w:t>
      </w:r>
      <w:r w:rsidR="00C704F4" w:rsidRPr="00DC6D6A">
        <w:rPr>
          <w:b/>
          <w:bCs/>
        </w:rPr>
        <w:t>specific skills: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2232A" w:rsidRDefault="00372F5A" w:rsidP="00F82189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hand work dedicated to the scope of </w:t>
      </w:r>
      <w:proofErr w:type="spellStart"/>
      <w:r w:rsidR="00F82189">
        <w:t>abiotic</w:t>
      </w:r>
      <w:proofErr w:type="spellEnd"/>
      <w:r w:rsidR="00F82189">
        <w:t xml:space="preserve"> stress diagnosis</w:t>
      </w:r>
      <w:r w:rsidR="006E55D0">
        <w:t>.</w:t>
      </w:r>
    </w:p>
    <w:p w:rsidR="00F82189" w:rsidRDefault="006E55D0" w:rsidP="00BD26A7">
      <w:pPr>
        <w:ind w:left="1170" w:hanging="450"/>
      </w:pPr>
      <w:r>
        <w:t xml:space="preserve">C2. </w:t>
      </w:r>
      <w:r w:rsidR="00BD26A7">
        <w:t xml:space="preserve">Understand </w:t>
      </w:r>
      <w:r w:rsidR="00F82189">
        <w:t>biodiversity and genetic resources to be integrated in breeding for stress tolerance.</w:t>
      </w:r>
    </w:p>
    <w:p w:rsidR="00F82189" w:rsidRDefault="006E55D0" w:rsidP="00F82189">
      <w:pPr>
        <w:ind w:left="1170" w:hanging="450"/>
        <w:rPr>
          <w:lang w:val="en-GB"/>
        </w:rPr>
      </w:pPr>
      <w:r>
        <w:t>C3</w:t>
      </w:r>
      <w:r w:rsidR="00372F5A">
        <w:t xml:space="preserve">. </w:t>
      </w:r>
      <w:r>
        <w:t>Understand</w:t>
      </w:r>
      <w:r w:rsidR="00BD26A7">
        <w:t xml:space="preserve"> </w:t>
      </w:r>
      <w:r w:rsidR="00F82189">
        <w:rPr>
          <w:lang w:val="en-GB"/>
        </w:rPr>
        <w:t>genetic controlling elements, both static (genome) and adaptive (</w:t>
      </w:r>
      <w:proofErr w:type="spellStart"/>
      <w:r w:rsidR="00F82189">
        <w:rPr>
          <w:lang w:val="en-GB"/>
        </w:rPr>
        <w:t>epigenome</w:t>
      </w:r>
      <w:proofErr w:type="spellEnd"/>
      <w:r w:rsidR="00F82189">
        <w:rPr>
          <w:lang w:val="en-GB"/>
        </w:rPr>
        <w:t>)</w:t>
      </w:r>
      <w:r w:rsidR="00BD26A7" w:rsidRPr="000E51AF">
        <w:rPr>
          <w:lang w:val="en-GB"/>
        </w:rPr>
        <w:t xml:space="preserve"> </w:t>
      </w:r>
      <w:r w:rsidR="00F82189">
        <w:rPr>
          <w:lang w:val="en-GB"/>
        </w:rPr>
        <w:t>in major crop species.</w:t>
      </w:r>
    </w:p>
    <w:p w:rsidR="00F82189" w:rsidRDefault="006E55D0" w:rsidP="009F3128">
      <w:pPr>
        <w:ind w:left="1170" w:hanging="450"/>
      </w:pPr>
      <w:r>
        <w:t>C4. Be aware of</w:t>
      </w:r>
      <w:r w:rsidR="00BD26A7">
        <w:t xml:space="preserve"> </w:t>
      </w:r>
      <w:r w:rsidR="00F82189">
        <w:t>advances technologies of molecular breeding to improve stress tolerance.</w:t>
      </w:r>
    </w:p>
    <w:p w:rsidR="00F82189" w:rsidRDefault="00F82189" w:rsidP="009F3128">
      <w:pPr>
        <w:ind w:left="1170" w:hanging="450"/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9F3128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 xml:space="preserve">proper way and </w:t>
      </w:r>
      <w:r w:rsidR="009F3128">
        <w:t xml:space="preserve">understanding </w:t>
      </w:r>
      <w:r w:rsidR="00DC6244">
        <w:t>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</w:t>
            </w:r>
            <w:r w:rsidR="00BD26A7">
              <w:t>6</w:t>
            </w:r>
          </w:p>
        </w:tc>
        <w:tc>
          <w:tcPr>
            <w:tcW w:w="3597" w:type="dxa"/>
          </w:tcPr>
          <w:p w:rsidR="00A0316F" w:rsidRPr="00A0316F" w:rsidRDefault="00F82189" w:rsidP="00A0316F">
            <w:r>
              <w:t>Lectures and d</w:t>
            </w:r>
            <w:r w:rsidR="00A0316F" w:rsidRPr="00A0316F">
              <w:t>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F82189" w:rsidP="00F82189">
            <w:r>
              <w:t>Lectures, d</w:t>
            </w:r>
            <w:r w:rsidR="00A0316F" w:rsidRPr="00A0316F">
              <w:t>iscussions</w:t>
            </w:r>
            <w:r>
              <w:t xml:space="preserve"> and</w:t>
            </w:r>
          </w:p>
          <w:p w:rsidR="00A0316F" w:rsidRPr="00A0316F" w:rsidRDefault="00A0316F" w:rsidP="00A0316F">
            <w:r>
              <w:t>Presentation</w:t>
            </w:r>
            <w:r w:rsidR="00F82189">
              <w:t>s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F82189" w:rsidRPr="0015401A" w:rsidTr="00A0316F">
        <w:tc>
          <w:tcPr>
            <w:tcW w:w="1533" w:type="dxa"/>
          </w:tcPr>
          <w:p w:rsidR="00F82189" w:rsidRPr="00A0316F" w:rsidRDefault="00F82189" w:rsidP="00A0316F">
            <w:r>
              <w:t>C1-C4</w:t>
            </w:r>
          </w:p>
        </w:tc>
        <w:tc>
          <w:tcPr>
            <w:tcW w:w="3597" w:type="dxa"/>
          </w:tcPr>
          <w:p w:rsidR="00F82189" w:rsidRDefault="00F82189" w:rsidP="00DE62A7">
            <w:r>
              <w:t>Lectures, d</w:t>
            </w:r>
            <w:r w:rsidRPr="00A0316F">
              <w:t>iscussions</w:t>
            </w:r>
            <w:r>
              <w:t xml:space="preserve"> and</w:t>
            </w:r>
          </w:p>
          <w:p w:rsidR="00F82189" w:rsidRPr="00A0316F" w:rsidRDefault="00F82189" w:rsidP="00DE62A7">
            <w:r>
              <w:t>Presentations</w:t>
            </w:r>
          </w:p>
        </w:tc>
        <w:tc>
          <w:tcPr>
            <w:tcW w:w="3870" w:type="dxa"/>
          </w:tcPr>
          <w:p w:rsidR="00F82189" w:rsidRPr="00A0316F" w:rsidRDefault="00F82189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>, Assignment</w:t>
            </w:r>
          </w:p>
        </w:tc>
      </w:tr>
      <w:tr w:rsidR="00F82189" w:rsidRPr="0015401A" w:rsidTr="00A0316F">
        <w:tc>
          <w:tcPr>
            <w:tcW w:w="1533" w:type="dxa"/>
          </w:tcPr>
          <w:p w:rsidR="00F82189" w:rsidRPr="00A0316F" w:rsidRDefault="00F82189" w:rsidP="00A0316F">
            <w:r>
              <w:t>D1-D4</w:t>
            </w:r>
          </w:p>
        </w:tc>
        <w:tc>
          <w:tcPr>
            <w:tcW w:w="3597" w:type="dxa"/>
          </w:tcPr>
          <w:p w:rsidR="00F82189" w:rsidRDefault="00F82189" w:rsidP="00DE62A7">
            <w:r>
              <w:t>Lectures, d</w:t>
            </w:r>
            <w:r w:rsidRPr="00A0316F">
              <w:t>iscussions</w:t>
            </w:r>
            <w:r>
              <w:t xml:space="preserve"> and</w:t>
            </w:r>
          </w:p>
          <w:p w:rsidR="00F82189" w:rsidRPr="00A0316F" w:rsidRDefault="00F82189" w:rsidP="00DE62A7">
            <w:r>
              <w:t>Presentations</w:t>
            </w:r>
          </w:p>
        </w:tc>
        <w:tc>
          <w:tcPr>
            <w:tcW w:w="3870" w:type="dxa"/>
          </w:tcPr>
          <w:p w:rsidR="00F82189" w:rsidRPr="00A0316F" w:rsidRDefault="00F82189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>, 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966442" w:rsidRDefault="00160C36" w:rsidP="008C3308">
            <w:pPr>
              <w:rPr>
                <w:b/>
                <w:bCs/>
              </w:rPr>
            </w:pPr>
            <w:r w:rsidRPr="00966442"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>Review of plant genetics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Pr="00A0316F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Pr="00A0316F" w:rsidRDefault="00DE62A7" w:rsidP="00BD26A7">
            <w:r>
              <w:t>A4</w:t>
            </w:r>
            <w:r w:rsidR="002B0557">
              <w:t>, B1, B2, C1, C2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>Review of plant breeding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1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B1, B2, B4, C1</w:t>
            </w:r>
            <w:r w:rsidR="00AA32C5">
              <w:t>, D1,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r>
              <w:t xml:space="preserve">Plant </w:t>
            </w:r>
            <w:proofErr w:type="spellStart"/>
            <w:r>
              <w:t>abiotic</w:t>
            </w:r>
            <w:proofErr w:type="spellEnd"/>
            <w:r>
              <w:t xml:space="preserve"> stresses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DE62A7" w:rsidP="008C3308">
            <w:r>
              <w:t>1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B2, C1, C2</w:t>
            </w:r>
            <w:r w:rsidR="00AA32C5">
              <w:t>, C3, D2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proofErr w:type="spellStart"/>
            <w:r>
              <w:t>Abiotic</w:t>
            </w:r>
            <w:proofErr w:type="spellEnd"/>
            <w:r>
              <w:t xml:space="preserve"> stress signaling 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DE62A7" w:rsidP="008C3308">
            <w:r>
              <w:t>2</w:t>
            </w:r>
          </w:p>
        </w:tc>
        <w:tc>
          <w:tcPr>
            <w:tcW w:w="2608" w:type="dxa"/>
          </w:tcPr>
          <w:p w:rsidR="00966442" w:rsidRDefault="00DE62A7" w:rsidP="008C3308">
            <w:r>
              <w:t>A4</w:t>
            </w:r>
            <w:r w:rsidR="002B0557">
              <w:t>, B4, C1</w:t>
            </w:r>
            <w:r w:rsidR="00AA32C5">
              <w:t>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966442">
            <w:proofErr w:type="spellStart"/>
            <w:r>
              <w:t>Abiotic</w:t>
            </w:r>
            <w:proofErr w:type="spellEnd"/>
            <w:r>
              <w:t xml:space="preserve"> genomics</w:t>
            </w:r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A3</w:t>
            </w:r>
            <w:r w:rsidR="002B0557">
              <w:t>, A5, B3, C1</w:t>
            </w:r>
            <w:r w:rsidR="00AA32C5">
              <w:t>, D2, D4</w:t>
            </w:r>
          </w:p>
        </w:tc>
      </w:tr>
      <w:tr w:rsidR="00966442" w:rsidRPr="0015401A" w:rsidTr="00B46E02">
        <w:tc>
          <w:tcPr>
            <w:tcW w:w="3420" w:type="dxa"/>
          </w:tcPr>
          <w:p w:rsidR="00966442" w:rsidRPr="00966442" w:rsidRDefault="00DE62A7" w:rsidP="008C3308">
            <w:proofErr w:type="spellStart"/>
            <w:r>
              <w:t>Abiotic</w:t>
            </w:r>
            <w:proofErr w:type="spellEnd"/>
            <w:r>
              <w:t xml:space="preserve"> </w:t>
            </w:r>
            <w:proofErr w:type="spellStart"/>
            <w:r>
              <w:t>epigenomics</w:t>
            </w:r>
            <w:proofErr w:type="spellEnd"/>
          </w:p>
        </w:tc>
        <w:tc>
          <w:tcPr>
            <w:tcW w:w="2340" w:type="dxa"/>
          </w:tcPr>
          <w:p w:rsidR="00966442" w:rsidRPr="008666A7" w:rsidRDefault="00966442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966442" w:rsidRDefault="00BD26A7" w:rsidP="008C3308">
            <w:r>
              <w:t>2</w:t>
            </w:r>
          </w:p>
        </w:tc>
        <w:tc>
          <w:tcPr>
            <w:tcW w:w="2608" w:type="dxa"/>
          </w:tcPr>
          <w:p w:rsidR="00966442" w:rsidRDefault="00BD26A7" w:rsidP="008C3308">
            <w:r>
              <w:t>A1, A2</w:t>
            </w:r>
            <w:r w:rsidR="002B0557">
              <w:t>, B1, C1, C2</w:t>
            </w:r>
            <w:r w:rsidR="00AA32C5">
              <w:t>, C3,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Salinity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2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A1, B1, B4, C1,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Drought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2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A3, A5, B2, B4, C1, C4,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Heat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A3, A4, A5, B3, C1, C2, D3,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DE62A7">
            <w:r>
              <w:t>Cold stress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A4, B2, B4, C1, C3, D4</w:t>
            </w:r>
          </w:p>
        </w:tc>
      </w:tr>
      <w:tr w:rsidR="00DE62A7" w:rsidRPr="0015401A" w:rsidTr="00B46E02">
        <w:tc>
          <w:tcPr>
            <w:tcW w:w="3420" w:type="dxa"/>
          </w:tcPr>
          <w:p w:rsidR="00DE62A7" w:rsidRPr="00966442" w:rsidRDefault="00DE62A7" w:rsidP="0010142D">
            <w:r>
              <w:t>Other stresses</w:t>
            </w:r>
          </w:p>
        </w:tc>
        <w:tc>
          <w:tcPr>
            <w:tcW w:w="2340" w:type="dxa"/>
          </w:tcPr>
          <w:p w:rsidR="00DE62A7" w:rsidRPr="008666A7" w:rsidRDefault="00DE62A7" w:rsidP="00D06AC8">
            <w:r w:rsidRPr="008666A7">
              <w:t>Lectures</w:t>
            </w:r>
            <w:r>
              <w:t>, Article</w:t>
            </w:r>
          </w:p>
        </w:tc>
        <w:tc>
          <w:tcPr>
            <w:tcW w:w="900" w:type="dxa"/>
          </w:tcPr>
          <w:p w:rsidR="00DE62A7" w:rsidRPr="00A0316F" w:rsidRDefault="00DE62A7" w:rsidP="008C3308">
            <w:r>
              <w:t>1</w:t>
            </w:r>
          </w:p>
        </w:tc>
        <w:tc>
          <w:tcPr>
            <w:tcW w:w="2608" w:type="dxa"/>
          </w:tcPr>
          <w:p w:rsidR="00DE62A7" w:rsidRPr="00A0316F" w:rsidRDefault="00DE62A7" w:rsidP="008C3308">
            <w:r>
              <w:t>A2, A4, A5, B3, C1, C4, D4</w:t>
            </w:r>
          </w:p>
        </w:tc>
      </w:tr>
    </w:tbl>
    <w:p w:rsidR="00B46E02" w:rsidRDefault="00B46E02" w:rsidP="009748F5"/>
    <w:p w:rsidR="00B46E02" w:rsidRPr="00B46E02" w:rsidRDefault="00AA32C5" w:rsidP="00B46E02">
      <w:pPr>
        <w:tabs>
          <w:tab w:val="right" w:pos="6840"/>
        </w:tabs>
        <w:jc w:val="both"/>
        <w:rPr>
          <w:b/>
          <w:bCs/>
          <w:lang w:bidi="ar-JO"/>
        </w:rPr>
      </w:pPr>
      <w:r>
        <w:rPr>
          <w:b/>
          <w:bCs/>
          <w:lang w:bidi="ar-JO"/>
        </w:rPr>
        <w:br w:type="page"/>
      </w:r>
      <w:r w:rsidR="00B46E02" w:rsidRPr="00B46E02">
        <w:rPr>
          <w:b/>
          <w:bCs/>
          <w:lang w:bidi="ar-JO"/>
        </w:rPr>
        <w:lastRenderedPageBreak/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Discussion &amp;</w:t>
            </w:r>
            <w:r w:rsidR="00B46E02" w:rsidRPr="00A66769">
              <w:rPr>
                <w:b/>
                <w:bCs/>
                <w:lang w:bidi="ar-JO"/>
              </w:rPr>
              <w:t xml:space="preserve"> </w:t>
            </w:r>
            <w:proofErr w:type="spellStart"/>
            <w:r w:rsidR="00B46E02"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AA32C5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r w:rsidRPr="00B1386F">
        <w:t xml:space="preserve">Brown J., </w:t>
      </w:r>
      <w:proofErr w:type="spellStart"/>
      <w:r w:rsidRPr="00B1386F">
        <w:t>Caligari</w:t>
      </w:r>
      <w:proofErr w:type="spellEnd"/>
      <w:r w:rsidRPr="00B1386F">
        <w:t xml:space="preserve"> P., Campos H. (2014): Plant Breeding. 2nd Edition of Introduction to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r w:rsidRPr="00B1386F">
        <w:t xml:space="preserve">Plant Breeding </w:t>
      </w:r>
      <w:r w:rsidRPr="00B1386F">
        <w:rPr>
          <w:rFonts w:hint="eastAsia"/>
        </w:rPr>
        <w:t>–</w:t>
      </w:r>
      <w:r w:rsidRPr="00B1386F">
        <w:t xml:space="preserve"> revised and updated, Blackwell Publishing.</w:t>
      </w:r>
    </w:p>
    <w:p w:rsidR="00B1386F" w:rsidRPr="00B1386F" w:rsidRDefault="00B1386F" w:rsidP="00B1386F">
      <w:pPr>
        <w:numPr>
          <w:ilvl w:val="0"/>
          <w:numId w:val="6"/>
        </w:numPr>
        <w:jc w:val="both"/>
      </w:pPr>
      <w:proofErr w:type="spellStart"/>
      <w:r w:rsidRPr="00B1386F">
        <w:t>Acquaah</w:t>
      </w:r>
      <w:proofErr w:type="spellEnd"/>
      <w:r w:rsidRPr="00B1386F">
        <w:t>, G. (2009). Principles of plant genetics and breeding. John Wiley &amp; Sons.</w:t>
      </w:r>
    </w:p>
    <w:p w:rsidR="00FA297B" w:rsidRPr="00FA297B" w:rsidRDefault="00FA297B" w:rsidP="00FA297B">
      <w:pPr>
        <w:numPr>
          <w:ilvl w:val="0"/>
          <w:numId w:val="6"/>
        </w:numPr>
        <w:jc w:val="both"/>
      </w:pPr>
      <w:r w:rsidRPr="00FA297B">
        <w:t xml:space="preserve">Griffiths, A.J.F., </w:t>
      </w:r>
      <w:proofErr w:type="spellStart"/>
      <w:r w:rsidRPr="00FA297B">
        <w:t>Wessler</w:t>
      </w:r>
      <w:proofErr w:type="spellEnd"/>
      <w:r w:rsidRPr="00FA297B">
        <w:t xml:space="preserve">, S.R., Carroll, S.B. and </w:t>
      </w:r>
      <w:proofErr w:type="spellStart"/>
      <w:r w:rsidRPr="00FA297B">
        <w:t>Doebley</w:t>
      </w:r>
      <w:proofErr w:type="spellEnd"/>
      <w:r w:rsidRPr="00FA297B">
        <w:t xml:space="preserve">, J. (2015) Introduction to Genetic Analysis. 11th edition. </w:t>
      </w:r>
      <w:smartTag w:uri="urn:schemas-microsoft-com:office:smarttags" w:element="place">
        <w:smartTag w:uri="urn:schemas-microsoft-com:office:smarttags" w:element="City">
          <w:r w:rsidRPr="00FA297B">
            <w:t>Freeman</w:t>
          </w:r>
        </w:smartTag>
        <w:r w:rsidRPr="00FA297B">
          <w:t xml:space="preserve">, </w:t>
        </w:r>
        <w:smartTag w:uri="urn:schemas-microsoft-com:office:smarttags" w:element="country-region">
          <w:r w:rsidRPr="00FA297B">
            <w:t>USA</w:t>
          </w:r>
        </w:smartTag>
      </w:smartTag>
      <w:r w:rsidRPr="00FA297B">
        <w:t>.</w:t>
      </w:r>
    </w:p>
    <w:p w:rsidR="000628F9" w:rsidRPr="00F92A74" w:rsidRDefault="000628F9" w:rsidP="00F92A74">
      <w:pPr>
        <w:numPr>
          <w:ilvl w:val="0"/>
          <w:numId w:val="6"/>
        </w:numPr>
        <w:jc w:val="both"/>
      </w:pPr>
      <w:proofErr w:type="spellStart"/>
      <w:r w:rsidRPr="00F92A74">
        <w:t>Chakraborty</w:t>
      </w:r>
      <w:proofErr w:type="spellEnd"/>
      <w:r w:rsidRPr="00F92A74">
        <w:t xml:space="preserve">, U., &amp; </w:t>
      </w:r>
      <w:proofErr w:type="spellStart"/>
      <w:r w:rsidRPr="00F92A74">
        <w:t>Chakraborty</w:t>
      </w:r>
      <w:proofErr w:type="spellEnd"/>
      <w:r w:rsidRPr="00F92A74">
        <w:t xml:space="preserve">, B. (Eds.). (2015). </w:t>
      </w:r>
      <w:proofErr w:type="spellStart"/>
      <w:r w:rsidRPr="00F92A74">
        <w:t>Abiotic</w:t>
      </w:r>
      <w:proofErr w:type="spellEnd"/>
      <w:r w:rsidRPr="00F92A74">
        <w:t xml:space="preserve"> Stresses in Crop Plants. CABI.</w:t>
      </w:r>
    </w:p>
    <w:p w:rsidR="000628F9" w:rsidRPr="00F92A74" w:rsidRDefault="000628F9" w:rsidP="00F92A74">
      <w:pPr>
        <w:numPr>
          <w:ilvl w:val="0"/>
          <w:numId w:val="6"/>
        </w:numPr>
        <w:jc w:val="both"/>
      </w:pPr>
      <w:proofErr w:type="spellStart"/>
      <w:r w:rsidRPr="00F92A74">
        <w:t>Sarwat</w:t>
      </w:r>
      <w:proofErr w:type="spellEnd"/>
      <w:r w:rsidRPr="00F92A74">
        <w:t xml:space="preserve">, M., Ahmad, A., </w:t>
      </w:r>
      <w:proofErr w:type="spellStart"/>
      <w:r w:rsidRPr="00F92A74">
        <w:t>Abdin</w:t>
      </w:r>
      <w:proofErr w:type="spellEnd"/>
      <w:r w:rsidRPr="00F92A74">
        <w:t>, M. Z., &amp; Ibrahim, M. M. (Eds.). (2016). Stress Signaling in Plants: Genomics and Proteomics Perspective (Vol. 1). Springer.</w:t>
      </w:r>
    </w:p>
    <w:p w:rsidR="00FA297B" w:rsidRDefault="00FA297B" w:rsidP="00FA297B">
      <w:pPr>
        <w:numPr>
          <w:ilvl w:val="0"/>
          <w:numId w:val="6"/>
        </w:numPr>
        <w:tabs>
          <w:tab w:val="left" w:pos="360"/>
        </w:tabs>
        <w:jc w:val="both"/>
      </w:pPr>
      <w:r>
        <w:t>Selected papers.</w:t>
      </w:r>
    </w:p>
    <w:p w:rsidR="004B2301" w:rsidRPr="007971AD" w:rsidRDefault="004B2301" w:rsidP="007971AD">
      <w:pPr>
        <w:ind w:left="630"/>
      </w:pPr>
    </w:p>
    <w:sectPr w:rsidR="004B2301" w:rsidRPr="007971A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D00651"/>
    <w:multiLevelType w:val="hybridMultilevel"/>
    <w:tmpl w:val="F2E2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B6224"/>
    <w:multiLevelType w:val="hybridMultilevel"/>
    <w:tmpl w:val="9A124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C46BEC"/>
    <w:rsid w:val="0001596A"/>
    <w:rsid w:val="00032532"/>
    <w:rsid w:val="000628F9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0557"/>
    <w:rsid w:val="002B44D4"/>
    <w:rsid w:val="002C291C"/>
    <w:rsid w:val="002C40EA"/>
    <w:rsid w:val="002C64B7"/>
    <w:rsid w:val="002E3FBF"/>
    <w:rsid w:val="002F33B1"/>
    <w:rsid w:val="002F7D8C"/>
    <w:rsid w:val="00303D31"/>
    <w:rsid w:val="00332AE4"/>
    <w:rsid w:val="00372F5A"/>
    <w:rsid w:val="003953E0"/>
    <w:rsid w:val="003A0108"/>
    <w:rsid w:val="0043361F"/>
    <w:rsid w:val="004962CC"/>
    <w:rsid w:val="004B2301"/>
    <w:rsid w:val="004B6D25"/>
    <w:rsid w:val="004C067E"/>
    <w:rsid w:val="004C345D"/>
    <w:rsid w:val="00520D64"/>
    <w:rsid w:val="005535A7"/>
    <w:rsid w:val="0056465A"/>
    <w:rsid w:val="00570511"/>
    <w:rsid w:val="005A6C9E"/>
    <w:rsid w:val="005E60DE"/>
    <w:rsid w:val="00604100"/>
    <w:rsid w:val="00615F64"/>
    <w:rsid w:val="006454CB"/>
    <w:rsid w:val="006A17BA"/>
    <w:rsid w:val="006E55D0"/>
    <w:rsid w:val="0072232A"/>
    <w:rsid w:val="007340F1"/>
    <w:rsid w:val="00771524"/>
    <w:rsid w:val="007971AD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66442"/>
    <w:rsid w:val="009748F5"/>
    <w:rsid w:val="009C5DBD"/>
    <w:rsid w:val="009F3128"/>
    <w:rsid w:val="00A0316F"/>
    <w:rsid w:val="00A12162"/>
    <w:rsid w:val="00A17CD4"/>
    <w:rsid w:val="00A23DD0"/>
    <w:rsid w:val="00A77634"/>
    <w:rsid w:val="00AA32C5"/>
    <w:rsid w:val="00B12684"/>
    <w:rsid w:val="00B1386F"/>
    <w:rsid w:val="00B174A5"/>
    <w:rsid w:val="00B43597"/>
    <w:rsid w:val="00B4623D"/>
    <w:rsid w:val="00B46E02"/>
    <w:rsid w:val="00B519B9"/>
    <w:rsid w:val="00BD26A7"/>
    <w:rsid w:val="00BF1899"/>
    <w:rsid w:val="00C3115F"/>
    <w:rsid w:val="00C37D29"/>
    <w:rsid w:val="00C46BEC"/>
    <w:rsid w:val="00C704F4"/>
    <w:rsid w:val="00C75700"/>
    <w:rsid w:val="00CB05BC"/>
    <w:rsid w:val="00CD7C18"/>
    <w:rsid w:val="00CE4525"/>
    <w:rsid w:val="00CF3082"/>
    <w:rsid w:val="00CF70FC"/>
    <w:rsid w:val="00D06AC8"/>
    <w:rsid w:val="00D31C56"/>
    <w:rsid w:val="00D43912"/>
    <w:rsid w:val="00D874FF"/>
    <w:rsid w:val="00DA449B"/>
    <w:rsid w:val="00DB308E"/>
    <w:rsid w:val="00DC6244"/>
    <w:rsid w:val="00DC6D6A"/>
    <w:rsid w:val="00DE62A7"/>
    <w:rsid w:val="00E1267D"/>
    <w:rsid w:val="00E50A35"/>
    <w:rsid w:val="00EC4E36"/>
    <w:rsid w:val="00EE532B"/>
    <w:rsid w:val="00F23CCE"/>
    <w:rsid w:val="00F75FF9"/>
    <w:rsid w:val="00F82189"/>
    <w:rsid w:val="00F92A74"/>
    <w:rsid w:val="00FA297B"/>
    <w:rsid w:val="00FB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66442"/>
    <w:rPr>
      <w:b/>
      <w:bCs/>
      <w:i w:val="0"/>
      <w:iCs w:val="0"/>
    </w:rPr>
  </w:style>
  <w:style w:type="character" w:customStyle="1" w:styleId="a-size-extra-large1">
    <w:name w:val="a-size-extra-large1"/>
    <w:basedOn w:val="DefaultParagraphFont"/>
    <w:rsid w:val="00AA32C5"/>
    <w:rPr>
      <w:rFonts w:ascii="Arial" w:hAnsi="Arial" w:cs="Arial" w:hint="default"/>
    </w:rPr>
  </w:style>
  <w:style w:type="character" w:customStyle="1" w:styleId="a-size-large1">
    <w:name w:val="a-size-large1"/>
    <w:basedOn w:val="DefaultParagraphFont"/>
    <w:rsid w:val="002C40EA"/>
    <w:rPr>
      <w:rFonts w:ascii="Arial" w:hAnsi="Arial" w:cs="Arial" w:hint="default"/>
    </w:rPr>
  </w:style>
  <w:style w:type="character" w:customStyle="1" w:styleId="a-size-medium1">
    <w:name w:val="a-size-medium1"/>
    <w:basedOn w:val="DefaultParagraphFont"/>
    <w:rsid w:val="002C40EA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487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677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61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20386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2971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1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0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925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874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572899-162A-4EF8-85E6-248349044FB6}"/>
</file>

<file path=customXml/itemProps2.xml><?xml version="1.0" encoding="utf-8"?>
<ds:datastoreItem xmlns:ds="http://schemas.openxmlformats.org/officeDocument/2006/customXml" ds:itemID="{A202EE75-6C57-47CC-BAE1-D82AFDCE320D}"/>
</file>

<file path=customXml/itemProps3.xml><?xml version="1.0" encoding="utf-8"?>
<ds:datastoreItem xmlns:ds="http://schemas.openxmlformats.org/officeDocument/2006/customXml" ds:itemID="{3F96C34A-7B6D-468D-87AD-2DBBE75AE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cc</cp:lastModifiedBy>
  <cp:revision>4</cp:revision>
  <cp:lastPrinted>2004-05-31T08:20:00Z</cp:lastPrinted>
  <dcterms:created xsi:type="dcterms:W3CDTF">2017-12-03T10:58:00Z</dcterms:created>
  <dcterms:modified xsi:type="dcterms:W3CDTF">2019-02-11T13:20:00Z</dcterms:modified>
</cp:coreProperties>
</file>